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F46510" w:rsidRDefault="00F46510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033145" w:rsidRPr="00033145" w:rsidRDefault="00033145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  <w:r w:rsidRPr="00033145">
        <w:rPr>
          <w:bCs/>
          <w:color w:val="000000"/>
          <w:sz w:val="28"/>
          <w:szCs w:val="28"/>
        </w:rPr>
        <w:t>ИНСТРУКЦИЯ</w:t>
      </w:r>
    </w:p>
    <w:p w:rsidR="00033145" w:rsidRPr="00033145" w:rsidRDefault="00033145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  <w:r w:rsidRPr="00033145">
        <w:rPr>
          <w:bCs/>
          <w:color w:val="000000"/>
          <w:sz w:val="28"/>
          <w:szCs w:val="28"/>
        </w:rPr>
        <w:t>ПО ОРГАНИЗАЦИИ И ПРОВЕДЕНИЮ ВХОДНОГО КОНТРОЛЯ</w:t>
      </w:r>
    </w:p>
    <w:p w:rsidR="00033145" w:rsidRPr="00033145" w:rsidRDefault="00033145" w:rsidP="00F46510">
      <w:pPr>
        <w:pStyle w:val="ussrdoctitle"/>
        <w:spacing w:before="0" w:beforeAutospacing="0" w:after="0" w:afterAutospacing="0" w:line="360" w:lineRule="auto"/>
        <w:ind w:firstLine="567"/>
        <w:jc w:val="center"/>
        <w:rPr>
          <w:bCs/>
          <w:color w:val="000000"/>
          <w:sz w:val="28"/>
          <w:szCs w:val="28"/>
        </w:rPr>
      </w:pPr>
      <w:r w:rsidRPr="00033145">
        <w:rPr>
          <w:bCs/>
          <w:color w:val="000000"/>
          <w:sz w:val="28"/>
          <w:szCs w:val="28"/>
        </w:rPr>
        <w:t>ПЛАСТИН НРДК.755415.0</w:t>
      </w:r>
      <w:r w:rsidR="00183354">
        <w:rPr>
          <w:bCs/>
          <w:color w:val="000000"/>
          <w:sz w:val="28"/>
          <w:szCs w:val="28"/>
        </w:rPr>
        <w:t>04</w:t>
      </w:r>
    </w:p>
    <w:p w:rsidR="00033145" w:rsidRPr="00033145" w:rsidRDefault="00033145" w:rsidP="008E3B79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18335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br w:type="page"/>
      </w:r>
    </w:p>
    <w:p w:rsidR="00033145" w:rsidRPr="00033145" w:rsidRDefault="00033145" w:rsidP="008E3B79">
      <w:pPr>
        <w:pStyle w:val="ussrdoctitle"/>
        <w:spacing w:before="0" w:beforeAutospacing="0" w:after="0" w:afterAutospacing="0" w:line="360" w:lineRule="auto"/>
        <w:ind w:firstLine="567"/>
        <w:jc w:val="both"/>
        <w:rPr>
          <w:bCs/>
          <w:color w:val="000000"/>
          <w:sz w:val="28"/>
          <w:szCs w:val="28"/>
        </w:rPr>
      </w:pPr>
    </w:p>
    <w:p w:rsidR="002240FB" w:rsidRDefault="00033145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3145">
        <w:rPr>
          <w:rFonts w:ascii="Times New Roman" w:hAnsi="Times New Roman" w:cs="Times New Roman"/>
          <w:sz w:val="28"/>
          <w:szCs w:val="28"/>
          <w:lang w:val="ru-RU"/>
        </w:rPr>
        <w:t>Настоящая инструкция по организации и проведению входного контроля пластин 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 порядок организации и проведения входного контроля пластин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поступающих в АО «НИИ</w:t>
      </w:r>
      <w:r w:rsidR="00B364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МВ» от заводов изготовит</w:t>
      </w:r>
      <w:r>
        <w:rPr>
          <w:rFonts w:ascii="Times New Roman" w:hAnsi="Times New Roman" w:cs="Times New Roman"/>
          <w:sz w:val="28"/>
          <w:szCs w:val="28"/>
          <w:lang w:val="ru-RU"/>
        </w:rPr>
        <w:t>ел</w:t>
      </w:r>
      <w:r w:rsidRPr="00033145"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33145" w:rsidRDefault="00033145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33145" w:rsidRPr="00C236F1" w:rsidRDefault="00033145" w:rsidP="008E3B79">
      <w:pPr>
        <w:pStyle w:val="1"/>
        <w:tabs>
          <w:tab w:val="clear" w:pos="1701"/>
          <w:tab w:val="left" w:pos="1134"/>
        </w:tabs>
        <w:ind w:left="0"/>
        <w:rPr>
          <w:sz w:val="28"/>
        </w:rPr>
      </w:pPr>
      <w:r w:rsidRPr="00C236F1">
        <w:rPr>
          <w:sz w:val="28"/>
        </w:rPr>
        <w:t>Общие положения</w:t>
      </w:r>
    </w:p>
    <w:p w:rsidR="00033145" w:rsidRDefault="00033145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 Входному контролю подлежат </w:t>
      </w:r>
      <w:r w:rsidR="00C236F1">
        <w:rPr>
          <w:rFonts w:ascii="Times New Roman" w:hAnsi="Times New Roman" w:cs="Times New Roman"/>
          <w:sz w:val="28"/>
          <w:szCs w:val="28"/>
          <w:lang w:val="ru-RU"/>
        </w:rPr>
        <w:t xml:space="preserve">пластины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="008E3B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36F1"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36F1" w:rsidRDefault="00C236F1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 </w:t>
      </w:r>
      <w:r w:rsidRPr="00C236F1">
        <w:rPr>
          <w:rFonts w:ascii="Times New Roman" w:hAnsi="Times New Roman" w:cs="Times New Roman"/>
          <w:sz w:val="28"/>
          <w:szCs w:val="28"/>
          <w:lang w:val="ru-RU"/>
        </w:rPr>
        <w:t>Входной контроль проводится с целью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проверки качества пластин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их соответствия требованиям </w:t>
      </w:r>
      <w:r w:rsidR="00FE10C5">
        <w:rPr>
          <w:rFonts w:ascii="Times New Roman" w:hAnsi="Times New Roman" w:cs="Times New Roman"/>
          <w:sz w:val="28"/>
          <w:szCs w:val="28"/>
          <w:lang w:val="ru-RU"/>
        </w:rPr>
        <w:t xml:space="preserve">ТТ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36F1" w:rsidRDefault="00C236F1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 Входному контролю подвергаются все пластины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поступившие в АО «НИИ</w:t>
      </w:r>
      <w:r w:rsidR="000973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МВ» от завода-изготовителя.</w:t>
      </w:r>
    </w:p>
    <w:p w:rsidR="00C236F1" w:rsidRDefault="00C236F1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1.3 Для предъявления пластин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входной контроль необходима следующая документация: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79266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E3B79">
        <w:rPr>
          <w:rFonts w:ascii="Times New Roman" w:hAnsi="Times New Roman" w:cs="Times New Roman"/>
          <w:sz w:val="28"/>
          <w:szCs w:val="28"/>
          <w:lang w:val="ru-RU"/>
        </w:rPr>
        <w:t>нструкция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3B79">
        <w:rPr>
          <w:rFonts w:ascii="Times New Roman" w:hAnsi="Times New Roman" w:cs="Times New Roman"/>
          <w:sz w:val="28"/>
          <w:szCs w:val="28"/>
          <w:lang w:val="ru-RU"/>
        </w:rPr>
        <w:t>по организации и проведению входного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3B79">
        <w:rPr>
          <w:rFonts w:ascii="Times New Roman" w:hAnsi="Times New Roman" w:cs="Times New Roman"/>
          <w:sz w:val="28"/>
          <w:szCs w:val="28"/>
          <w:lang w:val="ru-RU"/>
        </w:rPr>
        <w:t>контроля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E3B79">
        <w:rPr>
          <w:rFonts w:ascii="Times New Roman" w:hAnsi="Times New Roman" w:cs="Times New Roman"/>
          <w:sz w:val="28"/>
          <w:szCs w:val="28"/>
          <w:lang w:val="ru-RU"/>
        </w:rPr>
        <w:t xml:space="preserve">пластин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E10C5">
        <w:rPr>
          <w:rFonts w:ascii="Times New Roman" w:hAnsi="Times New Roman" w:cs="Times New Roman"/>
          <w:sz w:val="28"/>
          <w:szCs w:val="28"/>
          <w:lang w:val="ru-RU"/>
        </w:rPr>
        <w:t>ТТ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«Пластина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1.4 Входной контроль проводит ОТК АО «НИИ</w:t>
      </w:r>
      <w:r w:rsidR="000973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МВ».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1.5 Пластины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считаются прошедшими входной контроль, если их параметры соответствую</w:t>
      </w:r>
      <w:r w:rsidR="00792660"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3CD6">
        <w:rPr>
          <w:rFonts w:ascii="Times New Roman" w:hAnsi="Times New Roman" w:cs="Times New Roman"/>
          <w:sz w:val="28"/>
          <w:szCs w:val="28"/>
          <w:lang w:val="ru-RU"/>
        </w:rPr>
        <w:t>ТТ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E3B79" w:rsidRDefault="008E3B79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1.6 Пластины 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соответствующие </w:t>
      </w:r>
      <w:r w:rsidR="00FE10C5">
        <w:rPr>
          <w:rFonts w:ascii="Times New Roman" w:hAnsi="Times New Roman" w:cs="Times New Roman"/>
          <w:sz w:val="28"/>
          <w:szCs w:val="28"/>
          <w:lang w:val="ru-RU"/>
        </w:rPr>
        <w:t>ТТ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бракуются</w:t>
      </w:r>
      <w:r w:rsidR="00792660">
        <w:rPr>
          <w:rFonts w:ascii="Times New Roman" w:hAnsi="Times New Roman" w:cs="Times New Roman"/>
          <w:sz w:val="28"/>
          <w:szCs w:val="28"/>
          <w:lang w:val="ru-RU"/>
        </w:rPr>
        <w:t>. ОТК оформляет заключение и возвращает пластины заводу-изготовителю.</w:t>
      </w:r>
    </w:p>
    <w:p w:rsidR="00792660" w:rsidRDefault="00792660" w:rsidP="008E3B7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 </w:t>
      </w:r>
      <w:r w:rsidRPr="00792660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Общие требования к условиям, обеспечению и проведению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входного контроля.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>Место проведения испытаний – АО «НИИ МВ»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2.2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Входной контроль проводится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 xml:space="preserve"> в нормальных климатических условиях (НКУ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температура окружающей среды от плюс 15 до плюс 35 °С; 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относительная влажность окружающей среды от 45 до 80 %; 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>атмосферное давление от 84,0 до 106,7 кПа (от 630 до 800 мм рт.ст.).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Перечень оборудования и средств измерений, необходимых при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входном контроле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 xml:space="preserve">, представлен в таблице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>борудование и средства измерений должны быть аттестованы (поверены).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660" w:rsidRPr="00792660" w:rsidRDefault="00792660" w:rsidP="00792660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Таблица 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1</w:t>
      </w:r>
      <w:r w:rsidRPr="00792660">
        <w:rPr>
          <w:rFonts w:ascii="Times New Roman" w:hAnsi="Times New Roman" w:cs="Times New Roman"/>
          <w:snapToGrid w:val="0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napToGrid w:val="0"/>
          <w:sz w:val="28"/>
          <w:szCs w:val="28"/>
          <w:lang w:val="ru-RU"/>
        </w:rPr>
        <w:t>О</w:t>
      </w:r>
      <w:r w:rsidRPr="00792660">
        <w:rPr>
          <w:rFonts w:ascii="Times New Roman" w:hAnsi="Times New Roman" w:cs="Times New Roman"/>
          <w:snapToGrid w:val="0"/>
          <w:sz w:val="28"/>
          <w:szCs w:val="28"/>
          <w:lang w:val="ru-RU"/>
        </w:rPr>
        <w:t>борудование и средства измерений</w:t>
      </w:r>
    </w:p>
    <w:tbl>
      <w:tblPr>
        <w:tblW w:w="9356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3544"/>
      </w:tblGrid>
      <w:tr w:rsidR="00792660" w:rsidRPr="00792660" w:rsidTr="00F76234">
        <w:trPr>
          <w:trHeight w:val="710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504549969"/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Тип,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Параметры,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обеспечиваемые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оборудованием</w:t>
            </w:r>
          </w:p>
        </w:tc>
      </w:tr>
      <w:tr w:rsidR="00792660" w:rsidRPr="00792660" w:rsidTr="00F76234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Штангенциркуль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2660">
              <w:rPr>
                <w:rFonts w:ascii="Times New Roman" w:hAnsi="Times New Roman"/>
                <w:sz w:val="28"/>
                <w:szCs w:val="28"/>
              </w:rPr>
              <w:t>ЩЦЦ-</w:t>
            </w:r>
            <w:r w:rsidRPr="00792660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ФИФ № 64144-16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 допускаемой абсолютной погрешности, мм</w:t>
            </w:r>
          </w:p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</w:tr>
      <w:tr w:rsidR="00792660" w:rsidRPr="00097386" w:rsidTr="00F76234">
        <w:trPr>
          <w:trHeight w:val="480"/>
        </w:trPr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</w:rPr>
              <w:t>Индикатор многооборотный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pStyle w:val="a7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792660">
              <w:rPr>
                <w:rFonts w:ascii="Times New Roman" w:hAnsi="Times New Roman"/>
                <w:sz w:val="28"/>
                <w:szCs w:val="28"/>
                <w:lang w:bidi="ru-RU"/>
              </w:rPr>
              <w:t>1МИГ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2660" w:rsidRPr="00792660" w:rsidRDefault="00792660" w:rsidP="00F76234">
            <w:pPr>
              <w:tabs>
                <w:tab w:val="left" w:pos="969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Предел допускаемой абсолютной погрешности, мкм  </w:t>
            </w:r>
            <w:r w:rsidRPr="007926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± 2,0</w:t>
            </w:r>
          </w:p>
        </w:tc>
      </w:tr>
      <w:bookmarkEnd w:id="1"/>
    </w:tbl>
    <w:p w:rsidR="00792660" w:rsidRDefault="00792660" w:rsidP="007926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lastRenderedPageBreak/>
        <w:t>2.4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>Работы с оборудованием и средствами измерений должны проводиться по прилагаемым к ним инструкциям с обязательным выполнением правил техники безопасности.</w:t>
      </w:r>
    </w:p>
    <w:p w:rsid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FE10C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92660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безопасности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3.1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 работе по проведению испытаний фильтров допускаются лица, изучившие настоящую </w:t>
      </w:r>
      <w:r>
        <w:rPr>
          <w:rFonts w:ascii="Times New Roman" w:hAnsi="Times New Roman" w:cs="Times New Roman"/>
          <w:sz w:val="28"/>
          <w:szCs w:val="28"/>
          <w:lang w:val="ru-RU"/>
        </w:rPr>
        <w:t>инструкци</w:t>
      </w:r>
      <w:r w:rsidR="007A65B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2660" w:rsidRPr="00792660" w:rsidRDefault="00792660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92660">
        <w:rPr>
          <w:rFonts w:ascii="Times New Roman" w:hAnsi="Times New Roman" w:cs="Times New Roman"/>
          <w:sz w:val="28"/>
          <w:szCs w:val="28"/>
          <w:lang w:val="ru-RU"/>
        </w:rPr>
        <w:t>3.2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Работа по проведению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входного контроля</w:t>
      </w:r>
      <w:r w:rsidRPr="00792660">
        <w:rPr>
          <w:rFonts w:ascii="Times New Roman" w:hAnsi="Times New Roman" w:cs="Times New Roman"/>
          <w:sz w:val="28"/>
          <w:szCs w:val="28"/>
          <w:lang w:val="ru-RU"/>
        </w:rPr>
        <w:t xml:space="preserve"> должна быть организована с учетом действующих в АО «НИИ МВ» требований по безопасности труда.</w:t>
      </w:r>
    </w:p>
    <w:p w:rsidR="00FE10C5" w:rsidRDefault="00FE10C5" w:rsidP="0079266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E10C5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Методы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входного контроля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Проверка комплектности и сопроводительной документации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4.1.1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>НРДК.755415.</w:t>
      </w:r>
      <w:r w:rsidR="00883CD6" w:rsidRPr="00883CD6">
        <w:rPr>
          <w:rFonts w:ascii="Times New Roman" w:hAnsi="Times New Roman" w:cs="Times New Roman"/>
          <w:sz w:val="28"/>
          <w:szCs w:val="28"/>
          <w:lang w:val="ru-RU"/>
        </w:rPr>
        <w:t>004</w:t>
      </w:r>
      <w:r w:rsidR="00883CD6" w:rsidRPr="000331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должны предоставляться на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входной контроль в упаковке изготовителя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>, предотвращающей контакт стекло-стекло.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4.1.2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Каждо</w:t>
      </w:r>
      <w:r>
        <w:rPr>
          <w:rFonts w:ascii="Times New Roman" w:hAnsi="Times New Roman" w:cs="Times New Roman"/>
          <w:sz w:val="28"/>
          <w:szCs w:val="28"/>
          <w:lang w:val="ru-RU"/>
        </w:rPr>
        <w:t>й пластине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должен быть присвоен индивидуальный номер в партии, который наносится на упаковку.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4.1.3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Количество и номера </w:t>
      </w:r>
      <w:r>
        <w:rPr>
          <w:rFonts w:ascii="Times New Roman" w:hAnsi="Times New Roman" w:cs="Times New Roman"/>
          <w:sz w:val="28"/>
          <w:szCs w:val="28"/>
          <w:lang w:val="ru-RU"/>
        </w:rPr>
        <w:t>пластин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проверяются в соответствии с этикеткой, приложенной к партии.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4.1.4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Этикетка должна содержать следующую информацию:</w:t>
      </w:r>
    </w:p>
    <w:p w:rsidR="00FE10C5" w:rsidRPr="00FE10C5" w:rsidRDefault="003B6329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174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наименование предприятия-изготовителя;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наименование и децимальный номер продукции;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номер партии;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количество, шт;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технические характеристики кажд</w:t>
      </w:r>
      <w:r w:rsidR="00FE10C5">
        <w:rPr>
          <w:rFonts w:ascii="Times New Roman" w:hAnsi="Times New Roman" w:cs="Times New Roman"/>
          <w:sz w:val="28"/>
          <w:szCs w:val="28"/>
          <w:lang w:val="ru-RU"/>
        </w:rPr>
        <w:t>ой пластины</w:t>
      </w:r>
    </w:p>
    <w:p w:rsidR="00FE10C5" w:rsidRPr="00FE10C5" w:rsidRDefault="00D174A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ab/>
        <w:t>дата изготовления.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4.2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Проверка внешнего вида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4.2.1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Упаковка </w:t>
      </w:r>
      <w:r>
        <w:rPr>
          <w:rFonts w:ascii="Times New Roman" w:hAnsi="Times New Roman" w:cs="Times New Roman"/>
          <w:sz w:val="28"/>
          <w:szCs w:val="28"/>
          <w:lang w:val="ru-RU"/>
        </w:rPr>
        <w:t>пластин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должна иметь предупреждающие знаки: «Хрупкое. Осторожно».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4.2.2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>Проверка внешнего вида каждо</w:t>
      </w:r>
      <w:r w:rsidR="00DE7C99">
        <w:rPr>
          <w:rFonts w:ascii="Times New Roman" w:hAnsi="Times New Roman" w:cs="Times New Roman"/>
          <w:sz w:val="28"/>
          <w:szCs w:val="28"/>
          <w:lang w:val="ru-RU"/>
        </w:rPr>
        <w:t xml:space="preserve">й пластины 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>осуществляется визуально в затемненном боксе в лучах коллимированного пучка света на расстоянии 15-25 см от источника света. Контролируется отсутствие механических повреждений стекла.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Проверка габаритных размеров </w:t>
      </w:r>
      <w:r w:rsidR="00F41D22">
        <w:rPr>
          <w:rFonts w:ascii="Times New Roman" w:hAnsi="Times New Roman" w:cs="Times New Roman"/>
          <w:sz w:val="28"/>
          <w:szCs w:val="28"/>
          <w:lang w:val="ru-RU"/>
        </w:rPr>
        <w:t>пластины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и размеров фасок на ребрах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Измерить толщину </w:t>
      </w:r>
      <w:r w:rsidR="00F41D22">
        <w:rPr>
          <w:rFonts w:ascii="Times New Roman" w:hAnsi="Times New Roman" w:cs="Times New Roman"/>
          <w:sz w:val="28"/>
          <w:szCs w:val="28"/>
          <w:lang w:val="ru-RU"/>
        </w:rPr>
        <w:t>пластины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индикатора многооборотного (таблица </w:t>
      </w:r>
      <w:r w:rsidR="00F41D2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). Значение толщины, удовлетворяющее требованиям, должно быть 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83CD6">
        <w:rPr>
          <w:rFonts w:ascii="Times New Roman" w:hAnsi="Times New Roman" w:cs="Times New Roman"/>
          <w:sz w:val="28"/>
          <w:szCs w:val="28"/>
          <w:lang w:val="ru-RU"/>
        </w:rPr>
        <w:t>3,9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± 0,2) мм.</w:t>
      </w:r>
    </w:p>
    <w:p w:rsidR="00FE10C5" w:rsidRPr="00FE10C5" w:rsidRDefault="00FE10C5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>4.3.2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Измерить длину и ширину </w:t>
      </w:r>
      <w:r w:rsidR="00F41D22">
        <w:rPr>
          <w:rFonts w:ascii="Times New Roman" w:hAnsi="Times New Roman" w:cs="Times New Roman"/>
          <w:sz w:val="28"/>
          <w:szCs w:val="28"/>
          <w:lang w:val="ru-RU"/>
        </w:rPr>
        <w:t>пластины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с помощью штангенциркуля. Требуемое значение длины, мм от </w:t>
      </w:r>
      <w:r w:rsidR="00883CD6">
        <w:rPr>
          <w:rFonts w:ascii="Times New Roman" w:hAnsi="Times New Roman" w:cs="Times New Roman"/>
          <w:sz w:val="28"/>
          <w:szCs w:val="28"/>
          <w:lang w:val="ru-RU"/>
        </w:rPr>
        <w:t>126,5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 w:rsidR="00883CD6">
        <w:rPr>
          <w:rFonts w:ascii="Times New Roman" w:hAnsi="Times New Roman" w:cs="Times New Roman"/>
          <w:sz w:val="28"/>
          <w:szCs w:val="28"/>
          <w:lang w:val="ru-RU"/>
        </w:rPr>
        <w:t>127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>. Требуемое значение ширины, мм</w:t>
      </w:r>
    </w:p>
    <w:p w:rsidR="00FE10C5" w:rsidRPr="00FE10C5" w:rsidRDefault="00883CD6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126,5</w:t>
      </w:r>
      <w:r w:rsidRPr="00FE10C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ru-RU"/>
        </w:rPr>
        <w:t>127</w:t>
      </w:r>
      <w:r w:rsidR="00FE10C5" w:rsidRPr="00FE10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6510" w:rsidRDefault="00F46510" w:rsidP="00FE10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6510" w:rsidRPr="00F46510" w:rsidRDefault="00F46510" w:rsidP="00F46510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651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F465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Отчетность </w:t>
      </w:r>
    </w:p>
    <w:p w:rsidR="00F46510" w:rsidRPr="00F46510" w:rsidRDefault="00F46510" w:rsidP="00F46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6510"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Результаты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входного контроля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 xml:space="preserve"> оформляются отдельными протоколами, которые подписываются представителями НПЛ-240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 xml:space="preserve"> ОТК </w:t>
      </w:r>
    </w:p>
    <w:p w:rsidR="00F46510" w:rsidRPr="00792660" w:rsidRDefault="00F46510" w:rsidP="00F4651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6510">
        <w:rPr>
          <w:rFonts w:ascii="Times New Roman" w:hAnsi="Times New Roman" w:cs="Times New Roman"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Оригиналы протоколов </w:t>
      </w:r>
      <w:r>
        <w:rPr>
          <w:rFonts w:ascii="Times New Roman" w:hAnsi="Times New Roman" w:cs="Times New Roman"/>
          <w:sz w:val="28"/>
          <w:szCs w:val="28"/>
          <w:lang w:val="ru-RU"/>
        </w:rPr>
        <w:t>входного контроля</w:t>
      </w:r>
      <w:r w:rsidRPr="00F46510">
        <w:rPr>
          <w:rFonts w:ascii="Times New Roman" w:hAnsi="Times New Roman" w:cs="Times New Roman"/>
          <w:sz w:val="28"/>
          <w:szCs w:val="28"/>
          <w:lang w:val="ru-RU"/>
        </w:rPr>
        <w:t xml:space="preserve"> и копии всех составленных в процессе документов передаются представителям ОТК.</w:t>
      </w:r>
    </w:p>
    <w:sectPr w:rsidR="00F46510" w:rsidRPr="00792660" w:rsidSect="00033145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9B6" w:rsidRDefault="001849B6" w:rsidP="00033145">
      <w:pPr>
        <w:spacing w:after="0" w:line="240" w:lineRule="auto"/>
      </w:pPr>
      <w:r>
        <w:separator/>
      </w:r>
    </w:p>
  </w:endnote>
  <w:endnote w:type="continuationSeparator" w:id="0">
    <w:p w:rsidR="001849B6" w:rsidRDefault="001849B6" w:rsidP="0003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9B6" w:rsidRDefault="001849B6" w:rsidP="00033145">
      <w:pPr>
        <w:spacing w:after="0" w:line="240" w:lineRule="auto"/>
      </w:pPr>
      <w:r>
        <w:separator/>
      </w:r>
    </w:p>
  </w:footnote>
  <w:footnote w:type="continuationSeparator" w:id="0">
    <w:p w:rsidR="001849B6" w:rsidRDefault="001849B6" w:rsidP="0003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F072B"/>
    <w:multiLevelType w:val="multilevel"/>
    <w:tmpl w:val="5AB64B4C"/>
    <w:lvl w:ilvl="0">
      <w:start w:val="1"/>
      <w:numFmt w:val="decimal"/>
      <w:pStyle w:val="1"/>
      <w:lvlText w:val="%1"/>
      <w:lvlJc w:val="left"/>
      <w:pPr>
        <w:ind w:left="114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2420" w:hanging="576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ind w:left="1855" w:hanging="720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4835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7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6" w:hanging="1296"/>
      </w:pPr>
      <w:rPr>
        <w:rFonts w:hint="default"/>
      </w:rPr>
    </w:lvl>
    <w:lvl w:ilvl="7">
      <w:start w:val="1"/>
      <w:numFmt w:val="decimal"/>
      <w:pStyle w:val="8"/>
      <w:lvlText w:val="К.2.21.%8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pStyle w:val="9"/>
      <w:lvlText w:val="К.2.20.%9"/>
      <w:lvlJc w:val="left"/>
      <w:pPr>
        <w:ind w:left="229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145"/>
    <w:rsid w:val="00033145"/>
    <w:rsid w:val="00097386"/>
    <w:rsid w:val="00183354"/>
    <w:rsid w:val="001849B6"/>
    <w:rsid w:val="002240FB"/>
    <w:rsid w:val="00247F57"/>
    <w:rsid w:val="00314B6C"/>
    <w:rsid w:val="003B6329"/>
    <w:rsid w:val="005A26D1"/>
    <w:rsid w:val="00792660"/>
    <w:rsid w:val="007A65BE"/>
    <w:rsid w:val="00853F79"/>
    <w:rsid w:val="00883CD6"/>
    <w:rsid w:val="008D719F"/>
    <w:rsid w:val="008E3B79"/>
    <w:rsid w:val="00A56DFB"/>
    <w:rsid w:val="00B36424"/>
    <w:rsid w:val="00BD3588"/>
    <w:rsid w:val="00C236F1"/>
    <w:rsid w:val="00D174A0"/>
    <w:rsid w:val="00D80097"/>
    <w:rsid w:val="00DE7C99"/>
    <w:rsid w:val="00F41D22"/>
    <w:rsid w:val="00F46510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1C71"/>
  <w15:chartTrackingRefBased/>
  <w15:docId w15:val="{8A70077C-2CA6-4AA3-9E00-8CD05533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Заг 1,Caa 1,H1,Заголовок 1;Заголовок 1 Знак Знак Знак,Заголовок 1;Заголовок 1 Знак Знак,Heading 1 Char1,H1 Char,Заголовок 1 Знак Знак Знак Char,Заголовок 1 Знак Знак Char,Заг 1 Char,Caa 1 Char,Заголовок 1 Знак Char,Раздел,Заг 1 Char1"/>
    <w:basedOn w:val="a"/>
    <w:next w:val="a"/>
    <w:link w:val="10"/>
    <w:qFormat/>
    <w:rsid w:val="00033145"/>
    <w:pPr>
      <w:widowControl w:val="0"/>
      <w:numPr>
        <w:numId w:val="1"/>
      </w:numPr>
      <w:tabs>
        <w:tab w:val="left" w:pos="1701"/>
        <w:tab w:val="left" w:pos="2694"/>
      </w:tabs>
      <w:spacing w:after="0" w:line="360" w:lineRule="auto"/>
      <w:ind w:left="851" w:right="284" w:firstLine="850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8"/>
      <w:lang w:val="ru-RU" w:eastAsia="ru-RU"/>
    </w:rPr>
  </w:style>
  <w:style w:type="paragraph" w:styleId="2">
    <w:name w:val="heading 2"/>
    <w:aliases w:val="документ,Заголовок 2 для ПЗ14,Знак1,Заг 2,Caa 2"/>
    <w:basedOn w:val="a"/>
    <w:next w:val="a"/>
    <w:link w:val="20"/>
    <w:qFormat/>
    <w:rsid w:val="00033145"/>
    <w:pPr>
      <w:keepNext/>
      <w:keepLines/>
      <w:numPr>
        <w:ilvl w:val="1"/>
        <w:numId w:val="1"/>
      </w:numPr>
      <w:spacing w:before="200" w:after="0" w:line="360" w:lineRule="auto"/>
      <w:ind w:left="11350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6"/>
      <w:lang w:val="ru-RU" w:eastAsia="ru-RU"/>
    </w:rPr>
  </w:style>
  <w:style w:type="paragraph" w:styleId="3">
    <w:name w:val="heading 3"/>
    <w:aliases w:val="Пункт,Заголовок 3 Знак1,Заголовок 3 Знак Знак,З﹊головок 3 Знак1,Заг 3,Caa 3,Çàã 3,Заголовок 3_"/>
    <w:basedOn w:val="a"/>
    <w:next w:val="a"/>
    <w:link w:val="30"/>
    <w:qFormat/>
    <w:rsid w:val="00033145"/>
    <w:pPr>
      <w:keepNext/>
      <w:keepLines/>
      <w:numPr>
        <w:ilvl w:val="2"/>
        <w:numId w:val="1"/>
      </w:numPr>
      <w:spacing w:before="200" w:after="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sz w:val="24"/>
      <w:szCs w:val="20"/>
      <w:lang w:val="ru-RU" w:eastAsia="ru-RU"/>
    </w:rPr>
  </w:style>
  <w:style w:type="paragraph" w:styleId="4">
    <w:name w:val="heading 4"/>
    <w:aliases w:val="Заг4,Caa4,Нумерованый 4,Подпункт"/>
    <w:basedOn w:val="3"/>
    <w:link w:val="40"/>
    <w:qFormat/>
    <w:rsid w:val="00033145"/>
    <w:pPr>
      <w:keepNext w:val="0"/>
      <w:keepLines w:val="0"/>
      <w:widowControl w:val="0"/>
      <w:numPr>
        <w:ilvl w:val="3"/>
      </w:numPr>
      <w:tabs>
        <w:tab w:val="left" w:pos="2694"/>
      </w:tabs>
      <w:spacing w:before="0"/>
      <w:ind w:left="851" w:right="284" w:firstLine="850"/>
      <w:outlineLvl w:val="3"/>
    </w:pPr>
    <w:rPr>
      <w:rFonts w:ascii="Times New Roman" w:hAnsi="Times New Roman"/>
      <w:b w:val="0"/>
      <w:color w:val="auto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0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66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033145"/>
    <w:pPr>
      <w:numPr>
        <w:ilvl w:val="7"/>
        <w:numId w:val="1"/>
      </w:numPr>
      <w:spacing w:after="0" w:line="360" w:lineRule="auto"/>
      <w:ind w:left="851" w:firstLine="851"/>
      <w:jc w:val="both"/>
      <w:outlineLvl w:val="7"/>
    </w:pPr>
    <w:rPr>
      <w:rFonts w:ascii="Times New Roman" w:eastAsia="Times New Roman" w:hAnsi="Times New Roman" w:cs="Times New Roman"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033145"/>
    <w:pPr>
      <w:widowControl w:val="0"/>
      <w:numPr>
        <w:ilvl w:val="8"/>
        <w:numId w:val="1"/>
      </w:numPr>
      <w:spacing w:before="100" w:beforeAutospacing="1" w:after="100" w:afterAutospacing="1" w:line="360" w:lineRule="auto"/>
      <w:ind w:left="851" w:firstLine="851"/>
      <w:jc w:val="both"/>
      <w:outlineLvl w:val="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1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145"/>
  </w:style>
  <w:style w:type="paragraph" w:styleId="a5">
    <w:name w:val="footer"/>
    <w:basedOn w:val="a"/>
    <w:link w:val="a6"/>
    <w:uiPriority w:val="99"/>
    <w:unhideWhenUsed/>
    <w:rsid w:val="000331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145"/>
  </w:style>
  <w:style w:type="paragraph" w:customStyle="1" w:styleId="ussrdoctitle">
    <w:name w:val="ussrdoctitle"/>
    <w:basedOn w:val="a"/>
    <w:rsid w:val="0003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aliases w:val="Заг 1 Знак,Caa 1 Знак,H1 Знак,Заголовок 1;Заголовок 1 Знак Знак Знак Знак,Заголовок 1;Заголовок 1 Знак Знак Знак1,Heading 1 Char1 Знак,H1 Char Знак,Заголовок 1 Знак Знак Знак Char Знак,Заголовок 1 Знак Знак Char Знак,Заг 1 Char Знак"/>
    <w:basedOn w:val="a0"/>
    <w:link w:val="1"/>
    <w:rsid w:val="00033145"/>
    <w:rPr>
      <w:rFonts w:ascii="Times New Roman" w:eastAsia="Times New Roman" w:hAnsi="Times New Roman" w:cs="Times New Roman"/>
      <w:b/>
      <w:bCs/>
      <w:color w:val="000000"/>
      <w:sz w:val="24"/>
      <w:szCs w:val="28"/>
      <w:lang w:val="ru-RU" w:eastAsia="ru-RU"/>
    </w:rPr>
  </w:style>
  <w:style w:type="character" w:customStyle="1" w:styleId="20">
    <w:name w:val="Заголовок 2 Знак"/>
    <w:aliases w:val="документ Знак,Заголовок 2 для ПЗ14 Знак,Знак1 Знак,Заг 2 Знак,Caa 2 Знак"/>
    <w:basedOn w:val="a0"/>
    <w:link w:val="2"/>
    <w:rsid w:val="00033145"/>
    <w:rPr>
      <w:rFonts w:ascii="Times New Roman" w:eastAsia="Times New Roman" w:hAnsi="Times New Roman" w:cs="Times New Roman"/>
      <w:b/>
      <w:bCs/>
      <w:color w:val="000000"/>
      <w:sz w:val="24"/>
      <w:szCs w:val="26"/>
      <w:lang w:val="ru-RU" w:eastAsia="ru-RU"/>
    </w:rPr>
  </w:style>
  <w:style w:type="character" w:customStyle="1" w:styleId="30">
    <w:name w:val="Заголовок 3 Знак"/>
    <w:aliases w:val="Пункт Знак,Заголовок 3 Знак1 Знак,Заголовок 3 Знак Знак Знак,З﹊головок 3 Знак1 Знак,Заг 3 Знак,Caa 3 Знак,Çàã 3 Знак,Заголовок 3_ Знак"/>
    <w:basedOn w:val="a0"/>
    <w:link w:val="3"/>
    <w:rsid w:val="00033145"/>
    <w:rPr>
      <w:rFonts w:ascii="Cambria" w:eastAsia="Times New Roman" w:hAnsi="Cambria" w:cs="Times New Roman"/>
      <w:b/>
      <w:bCs/>
      <w:color w:val="4F81BD"/>
      <w:sz w:val="24"/>
      <w:szCs w:val="20"/>
      <w:lang w:val="ru-RU" w:eastAsia="ru-RU"/>
    </w:rPr>
  </w:style>
  <w:style w:type="character" w:customStyle="1" w:styleId="40">
    <w:name w:val="Заголовок 4 Знак"/>
    <w:aliases w:val="Заг4 Знак,Caa4 Знак,Нумерованый 4 Знак,Подпункт Знак"/>
    <w:basedOn w:val="a0"/>
    <w:link w:val="4"/>
    <w:rsid w:val="00033145"/>
    <w:rPr>
      <w:rFonts w:ascii="Times New Roman" w:eastAsia="Times New Roman" w:hAnsi="Times New Roman" w:cs="Times New Roman"/>
      <w:bCs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033145"/>
    <w:rPr>
      <w:rFonts w:ascii="Times New Roman" w:eastAsia="Times New Roman" w:hAnsi="Times New Roman" w:cs="Times New Roman"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03314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9266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7">
    <w:name w:val="No Spacing"/>
    <w:uiPriority w:val="1"/>
    <w:qFormat/>
    <w:rsid w:val="0079266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FE10C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Tarasova</cp:lastModifiedBy>
  <cp:revision>6</cp:revision>
  <dcterms:created xsi:type="dcterms:W3CDTF">2018-02-08T12:50:00Z</dcterms:created>
  <dcterms:modified xsi:type="dcterms:W3CDTF">2018-03-12T14:22:00Z</dcterms:modified>
</cp:coreProperties>
</file>